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6B" w:rsidRPr="005F656B" w:rsidRDefault="005F656B" w:rsidP="005F656B">
      <w:pPr>
        <w:rPr>
          <w:rFonts w:cs="Arial"/>
          <w:b/>
          <w:sz w:val="28"/>
          <w:szCs w:val="28"/>
          <w:lang w:val="en-ZA"/>
        </w:rPr>
      </w:pPr>
      <w:r w:rsidRPr="005F656B">
        <w:rPr>
          <w:rFonts w:cs="Arial"/>
          <w:b/>
          <w:sz w:val="28"/>
          <w:szCs w:val="28"/>
          <w:lang w:val="en-ZA"/>
        </w:rPr>
        <w:t>Market Notice</w:t>
      </w:r>
    </w:p>
    <w:p w:rsidR="005F656B" w:rsidRPr="005F656B" w:rsidRDefault="005F656B" w:rsidP="005F656B">
      <w:pPr>
        <w:rPr>
          <w:rFonts w:cs="Arial"/>
          <w:b/>
          <w:lang w:val="en-ZA"/>
        </w:rPr>
      </w:pPr>
    </w:p>
    <w:p w:rsidR="005F656B" w:rsidRPr="005F656B" w:rsidRDefault="005F656B" w:rsidP="005F656B">
      <w:pPr>
        <w:spacing w:line="312" w:lineRule="auto"/>
        <w:jc w:val="both"/>
        <w:rPr>
          <w:rFonts w:cs="Arial"/>
          <w:b/>
          <w:sz w:val="18"/>
          <w:szCs w:val="18"/>
          <w:lang w:val="en-ZA"/>
        </w:rPr>
      </w:pPr>
      <w:r w:rsidRPr="005F656B">
        <w:rPr>
          <w:rFonts w:cs="Arial"/>
          <w:b/>
          <w:sz w:val="18"/>
          <w:szCs w:val="18"/>
          <w:lang w:val="en-ZA"/>
        </w:rPr>
        <w:t>Date:</w:t>
      </w:r>
      <w:r w:rsidRPr="005F656B">
        <w:rPr>
          <w:rFonts w:cs="Arial"/>
          <w:b/>
          <w:sz w:val="18"/>
          <w:szCs w:val="18"/>
          <w:lang w:val="en-ZA"/>
        </w:rPr>
        <w:tab/>
      </w:r>
      <w:r>
        <w:rPr>
          <w:rFonts w:cs="Arial"/>
          <w:b/>
          <w:sz w:val="18"/>
          <w:szCs w:val="18"/>
          <w:lang w:val="en-ZA"/>
        </w:rPr>
        <w:t>16 August 2013</w:t>
      </w:r>
    </w:p>
    <w:p w:rsidR="005F656B" w:rsidRPr="005F656B" w:rsidRDefault="005F656B" w:rsidP="005F656B">
      <w:pPr>
        <w:spacing w:line="312" w:lineRule="auto"/>
        <w:jc w:val="both"/>
        <w:rPr>
          <w:rFonts w:cs="Arial"/>
          <w:sz w:val="18"/>
          <w:szCs w:val="18"/>
          <w:lang w:val="en-ZA"/>
        </w:rPr>
      </w:pPr>
    </w:p>
    <w:p w:rsidR="005F656B" w:rsidRPr="005F656B" w:rsidRDefault="005F656B" w:rsidP="005F656B">
      <w:pPr>
        <w:spacing w:line="312" w:lineRule="auto"/>
        <w:jc w:val="both"/>
        <w:rPr>
          <w:rFonts w:cs="Arial"/>
          <w:sz w:val="18"/>
          <w:szCs w:val="18"/>
          <w:lang w:val="en-ZA"/>
        </w:rPr>
      </w:pPr>
    </w:p>
    <w:p w:rsidR="005F656B" w:rsidRPr="005F656B" w:rsidRDefault="005F656B" w:rsidP="005F656B">
      <w:pPr>
        <w:suppressAutoHyphens/>
        <w:spacing w:line="312" w:lineRule="auto"/>
        <w:ind w:right="-425"/>
        <w:jc w:val="both"/>
        <w:rPr>
          <w:rFonts w:cs="Arial"/>
          <w:sz w:val="18"/>
          <w:szCs w:val="18"/>
          <w:lang w:val="en-ZA"/>
        </w:rPr>
      </w:pPr>
      <w:r w:rsidRPr="005F656B">
        <w:rPr>
          <w:rFonts w:cs="Arial"/>
          <w:b/>
          <w:smallCaps/>
          <w:sz w:val="18"/>
          <w:szCs w:val="18"/>
          <w:lang w:val="en-ZA"/>
        </w:rPr>
        <w:t>Subject:</w:t>
      </w:r>
      <w:r w:rsidRPr="005F656B">
        <w:rPr>
          <w:rFonts w:cs="Arial"/>
          <w:b/>
          <w:sz w:val="18"/>
          <w:szCs w:val="18"/>
          <w:lang w:val="en-ZA"/>
        </w:rPr>
        <w:t xml:space="preserve">   </w:t>
      </w:r>
      <w:r w:rsidRPr="005F656B">
        <w:rPr>
          <w:rFonts w:cs="Arial"/>
          <w:sz w:val="18"/>
          <w:szCs w:val="18"/>
          <w:lang w:val="en-ZA"/>
        </w:rPr>
        <w:t>New Financial Instrument Listing</w:t>
      </w:r>
      <w:r w:rsidRPr="005F656B">
        <w:rPr>
          <w:rFonts w:cs="Arial"/>
          <w:sz w:val="18"/>
          <w:szCs w:val="18"/>
          <w:lang w:val="en-ZA"/>
        </w:rPr>
        <w:tab/>
      </w:r>
    </w:p>
    <w:p w:rsidR="005F656B" w:rsidRPr="005F656B" w:rsidRDefault="005F656B" w:rsidP="005F656B">
      <w:pPr>
        <w:suppressAutoHyphens/>
        <w:spacing w:line="288" w:lineRule="auto"/>
        <w:ind w:right="-425"/>
        <w:rPr>
          <w:rFonts w:cs="Arial"/>
          <w:b/>
          <w:i/>
          <w:sz w:val="18"/>
          <w:szCs w:val="18"/>
          <w:lang w:val="en-ZA"/>
        </w:rPr>
      </w:pPr>
      <w:r w:rsidRPr="005F656B">
        <w:rPr>
          <w:rFonts w:cs="Arial"/>
          <w:b/>
          <w:i/>
          <w:sz w:val="18"/>
          <w:szCs w:val="18"/>
          <w:lang w:val="en-ZA"/>
        </w:rPr>
        <w:t>(</w:t>
      </w:r>
      <w:r>
        <w:rPr>
          <w:rFonts w:cs="Arial"/>
          <w:b/>
          <w:i/>
          <w:sz w:val="18"/>
          <w:szCs w:val="18"/>
          <w:lang w:val="en-ZA"/>
        </w:rPr>
        <w:t>TOYOTA FIN</w:t>
      </w:r>
      <w:r w:rsidR="00F0000D">
        <w:rPr>
          <w:rFonts w:cs="Arial"/>
          <w:b/>
          <w:i/>
          <w:sz w:val="18"/>
          <w:szCs w:val="18"/>
          <w:lang w:val="en-ZA"/>
        </w:rPr>
        <w:t>ANCIAL</w:t>
      </w:r>
      <w:r>
        <w:rPr>
          <w:rFonts w:cs="Arial"/>
          <w:b/>
          <w:i/>
          <w:sz w:val="18"/>
          <w:szCs w:val="18"/>
          <w:lang w:val="en-ZA"/>
        </w:rPr>
        <w:t xml:space="preserve"> SERVICES (SA) PTY </w:t>
      </w:r>
      <w:r w:rsidR="0060366F">
        <w:rPr>
          <w:rFonts w:cs="Arial"/>
          <w:b/>
          <w:i/>
          <w:sz w:val="18"/>
          <w:szCs w:val="18"/>
          <w:lang w:val="en-ZA"/>
        </w:rPr>
        <w:t>LTD</w:t>
      </w:r>
      <w:r w:rsidR="0060366F" w:rsidRPr="005F656B">
        <w:rPr>
          <w:rFonts w:cs="Arial"/>
          <w:b/>
          <w:i/>
          <w:sz w:val="18"/>
          <w:szCs w:val="18"/>
          <w:lang w:val="en-ZA"/>
        </w:rPr>
        <w:t xml:space="preserve"> –</w:t>
      </w:r>
      <w:r w:rsidRPr="005F656B">
        <w:rPr>
          <w:rFonts w:cs="Arial"/>
          <w:b/>
          <w:i/>
          <w:sz w:val="18"/>
          <w:szCs w:val="18"/>
          <w:lang w:val="en-ZA"/>
        </w:rPr>
        <w:t>“</w:t>
      </w:r>
      <w:r>
        <w:rPr>
          <w:rFonts w:cs="Arial"/>
          <w:b/>
          <w:i/>
          <w:sz w:val="18"/>
          <w:szCs w:val="18"/>
          <w:lang w:val="en-ZA"/>
        </w:rPr>
        <w:t>TFS116</w:t>
      </w:r>
      <w:r w:rsidRPr="005F656B">
        <w:rPr>
          <w:rFonts w:cs="Arial"/>
          <w:b/>
          <w:i/>
          <w:sz w:val="18"/>
          <w:szCs w:val="18"/>
          <w:lang w:val="en-ZA"/>
        </w:rPr>
        <w:t>”)</w:t>
      </w:r>
    </w:p>
    <w:p w:rsidR="005F656B" w:rsidRPr="005F656B" w:rsidRDefault="005F656B" w:rsidP="005F656B">
      <w:pPr>
        <w:suppressAutoHyphens/>
        <w:spacing w:line="312" w:lineRule="auto"/>
        <w:ind w:right="-425"/>
        <w:jc w:val="both"/>
        <w:rPr>
          <w:rFonts w:cs="Arial"/>
          <w:b/>
          <w:i/>
          <w:sz w:val="18"/>
          <w:szCs w:val="18"/>
          <w:lang w:val="en-ZA"/>
        </w:rPr>
      </w:pPr>
    </w:p>
    <w:p w:rsidR="005F656B" w:rsidRPr="005F656B" w:rsidRDefault="005F656B" w:rsidP="005F656B">
      <w:pPr>
        <w:suppressAutoHyphens/>
        <w:spacing w:line="312" w:lineRule="auto"/>
        <w:jc w:val="both"/>
        <w:rPr>
          <w:rFonts w:cs="Arial"/>
          <w:sz w:val="18"/>
          <w:szCs w:val="18"/>
          <w:lang w:val="en-ZA"/>
        </w:rPr>
      </w:pPr>
      <w:r w:rsidRPr="005F656B">
        <w:rPr>
          <w:rFonts w:cs="Arial"/>
          <w:sz w:val="18"/>
          <w:szCs w:val="18"/>
          <w:lang w:val="en-ZA"/>
        </w:rPr>
        <w:t>====================================================</w:t>
      </w:r>
    </w:p>
    <w:p w:rsidR="005F656B" w:rsidRPr="005F656B" w:rsidRDefault="005F656B" w:rsidP="005F656B">
      <w:pPr>
        <w:suppressAutoHyphens/>
        <w:spacing w:line="312" w:lineRule="auto"/>
        <w:jc w:val="both"/>
        <w:rPr>
          <w:rFonts w:cs="Arial"/>
          <w:sz w:val="18"/>
          <w:szCs w:val="18"/>
          <w:lang w:val="en-ZA"/>
        </w:rPr>
      </w:pPr>
    </w:p>
    <w:p w:rsidR="0060366F" w:rsidRPr="00D90860" w:rsidRDefault="005F656B" w:rsidP="0060366F">
      <w:pPr>
        <w:suppressAutoHyphens/>
        <w:spacing w:line="312" w:lineRule="auto"/>
        <w:ind w:right="26"/>
        <w:jc w:val="both"/>
        <w:rPr>
          <w:rFonts w:cs="Arial"/>
          <w:sz w:val="18"/>
          <w:szCs w:val="18"/>
          <w:lang w:val="en-ZA"/>
        </w:rPr>
      </w:pPr>
      <w:r w:rsidRPr="005F656B">
        <w:rPr>
          <w:rFonts w:cs="Arial"/>
          <w:color w:val="333333"/>
          <w:sz w:val="18"/>
          <w:szCs w:val="18"/>
          <w:lang w:val="en-ZA"/>
        </w:rPr>
        <w:t>The JSE Limited has granted a listing to</w:t>
      </w:r>
      <w:r w:rsidRPr="005F656B">
        <w:rPr>
          <w:rFonts w:cs="Arial"/>
          <w:sz w:val="18"/>
          <w:szCs w:val="18"/>
          <w:lang w:val="en-ZA"/>
        </w:rPr>
        <w:t xml:space="preserve"> </w:t>
      </w:r>
      <w:r>
        <w:rPr>
          <w:rFonts w:cs="Arial"/>
          <w:b/>
          <w:sz w:val="18"/>
          <w:szCs w:val="18"/>
          <w:lang w:val="en-ZA"/>
        </w:rPr>
        <w:t>TOYOTA FIN</w:t>
      </w:r>
      <w:r w:rsidR="00F0000D">
        <w:rPr>
          <w:rFonts w:cs="Arial"/>
          <w:b/>
          <w:sz w:val="18"/>
          <w:szCs w:val="18"/>
          <w:lang w:val="en-ZA"/>
        </w:rPr>
        <w:t>ANCIAL</w:t>
      </w:r>
      <w:r>
        <w:rPr>
          <w:rFonts w:cs="Arial"/>
          <w:b/>
          <w:sz w:val="18"/>
          <w:szCs w:val="18"/>
          <w:lang w:val="en-ZA"/>
        </w:rPr>
        <w:t xml:space="preserve"> SERVICES (SA) PTY LTD</w:t>
      </w:r>
      <w:r w:rsidR="00B8543C">
        <w:rPr>
          <w:rFonts w:cs="Arial"/>
          <w:sz w:val="18"/>
          <w:szCs w:val="18"/>
          <w:lang w:val="en-ZA"/>
        </w:rPr>
        <w:t xml:space="preserve"> on </w:t>
      </w:r>
      <w:r>
        <w:rPr>
          <w:rFonts w:cs="Arial"/>
          <w:sz w:val="18"/>
          <w:szCs w:val="18"/>
          <w:lang w:val="en-ZA"/>
        </w:rPr>
        <w:t>Interest Rate Market</w:t>
      </w:r>
      <w:r w:rsidR="001505BE">
        <w:rPr>
          <w:rFonts w:cs="Arial"/>
          <w:sz w:val="18"/>
          <w:szCs w:val="18"/>
          <w:lang w:val="en-ZA"/>
        </w:rPr>
        <w:t xml:space="preserve"> with effect from </w:t>
      </w:r>
      <w:r>
        <w:rPr>
          <w:rFonts w:cs="Arial"/>
          <w:sz w:val="18"/>
          <w:szCs w:val="18"/>
          <w:lang w:val="en-ZA"/>
        </w:rPr>
        <w:t>19 August 2013</w:t>
      </w:r>
      <w:r w:rsidR="0060366F">
        <w:rPr>
          <w:rFonts w:cs="Arial"/>
          <w:sz w:val="18"/>
          <w:szCs w:val="18"/>
          <w:lang w:val="en-ZA"/>
        </w:rPr>
        <w:t xml:space="preserve">. </w:t>
      </w:r>
      <w:r w:rsidR="0060366F" w:rsidRPr="00D90860">
        <w:rPr>
          <w:rFonts w:cs="Arial"/>
          <w:sz w:val="18"/>
          <w:szCs w:val="18"/>
          <w:lang w:val="en-ZA"/>
        </w:rPr>
        <w:t>The instrument is unconditionally and irrevocably guaranteed by Toyota Motor Finance (Netherlands) B.V under its Domestic Medium Term Note Programme dated 30 November 2005, as amended by the Supplement to the Programme Memorandum dated 19 March 2007.</w:t>
      </w:r>
    </w:p>
    <w:p w:rsidR="005F656B" w:rsidRPr="005F656B" w:rsidRDefault="005F656B" w:rsidP="0060366F">
      <w:pPr>
        <w:suppressAutoHyphens/>
        <w:spacing w:line="288" w:lineRule="auto"/>
        <w:ind w:right="29"/>
        <w:jc w:val="both"/>
        <w:rPr>
          <w:rFonts w:cs="Arial"/>
          <w:sz w:val="18"/>
          <w:szCs w:val="18"/>
          <w:lang w:val="en-ZA"/>
        </w:rPr>
      </w:pPr>
    </w:p>
    <w:p w:rsidR="00B8543C" w:rsidRDefault="00B8543C" w:rsidP="005F656B">
      <w:pPr>
        <w:suppressAutoHyphens/>
        <w:spacing w:line="312" w:lineRule="auto"/>
        <w:ind w:right="26"/>
        <w:jc w:val="both"/>
        <w:rPr>
          <w:rFonts w:cs="Arial"/>
          <w:sz w:val="18"/>
          <w:szCs w:val="18"/>
          <w:lang w:val="en-ZA"/>
        </w:rPr>
      </w:pPr>
    </w:p>
    <w:p w:rsidR="005F656B" w:rsidRPr="005F656B" w:rsidRDefault="005F656B" w:rsidP="005F656B">
      <w:pPr>
        <w:suppressAutoHyphens/>
        <w:spacing w:line="312" w:lineRule="auto"/>
        <w:ind w:right="26"/>
        <w:jc w:val="both"/>
        <w:rPr>
          <w:rFonts w:cs="Arial"/>
          <w:b/>
          <w:sz w:val="18"/>
          <w:szCs w:val="18"/>
          <w:lang w:val="en-ZA"/>
        </w:rPr>
      </w:pPr>
      <w:r w:rsidRPr="005F656B">
        <w:rPr>
          <w:rFonts w:cs="Arial"/>
          <w:b/>
          <w:sz w:val="18"/>
          <w:szCs w:val="18"/>
          <w:lang w:val="en-ZA"/>
        </w:rPr>
        <w:t xml:space="preserve">INSTRUMENT TYPE: </w:t>
      </w:r>
      <w:r w:rsidR="0060366F">
        <w:rPr>
          <w:rFonts w:cs="Arial"/>
          <w:b/>
          <w:sz w:val="18"/>
          <w:szCs w:val="18"/>
          <w:lang w:val="en-ZA"/>
        </w:rPr>
        <w:t xml:space="preserve">                               </w:t>
      </w:r>
      <w:r>
        <w:rPr>
          <w:rFonts w:cs="Arial"/>
          <w:b/>
          <w:sz w:val="18"/>
          <w:szCs w:val="18"/>
          <w:lang w:val="en-ZA"/>
        </w:rPr>
        <w:t>FLOATING RATE NOTE</w:t>
      </w:r>
    </w:p>
    <w:p w:rsidR="005F656B" w:rsidRPr="005F656B" w:rsidRDefault="005F656B" w:rsidP="005F656B">
      <w:pPr>
        <w:suppressAutoHyphens/>
        <w:spacing w:line="312" w:lineRule="auto"/>
        <w:ind w:right="29"/>
        <w:jc w:val="both"/>
        <w:rPr>
          <w:rFonts w:cs="Arial"/>
          <w:sz w:val="18"/>
          <w:szCs w:val="18"/>
          <w:lang w:val="en-ZA"/>
        </w:rPr>
      </w:pP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sz w:val="18"/>
          <w:szCs w:val="18"/>
          <w:lang w:val="en-ZA"/>
        </w:rPr>
        <w:t>Authorised Programme size</w:t>
      </w:r>
      <w:r w:rsidRPr="005F656B">
        <w:rPr>
          <w:rFonts w:cs="Arial"/>
          <w:b/>
          <w:sz w:val="18"/>
          <w:szCs w:val="18"/>
          <w:lang w:val="en-ZA"/>
        </w:rPr>
        <w:tab/>
      </w:r>
      <w:r w:rsidRPr="005F656B">
        <w:rPr>
          <w:rFonts w:cs="Arial"/>
          <w:sz w:val="18"/>
          <w:szCs w:val="18"/>
          <w:lang w:val="en-ZA"/>
        </w:rPr>
        <w:t xml:space="preserve">R </w:t>
      </w:r>
      <w:r>
        <w:rPr>
          <w:rFonts w:cs="Arial"/>
          <w:sz w:val="18"/>
          <w:szCs w:val="18"/>
          <w:lang w:val="en-ZA"/>
        </w:rPr>
        <w:t>5,000,000,000.00</w:t>
      </w:r>
    </w:p>
    <w:p w:rsidR="005F656B" w:rsidRPr="005F656B" w:rsidRDefault="005F656B" w:rsidP="005F656B">
      <w:pPr>
        <w:suppressAutoHyphens/>
        <w:spacing w:line="312" w:lineRule="auto"/>
        <w:ind w:left="3544" w:right="-516" w:hanging="3544"/>
        <w:jc w:val="both"/>
        <w:rPr>
          <w:rFonts w:cs="Arial"/>
          <w:sz w:val="18"/>
          <w:szCs w:val="18"/>
          <w:lang w:val="en-ZA"/>
        </w:rPr>
      </w:pPr>
      <w:r w:rsidRPr="005F656B">
        <w:rPr>
          <w:rFonts w:cs="Arial"/>
          <w:b/>
          <w:sz w:val="18"/>
          <w:szCs w:val="18"/>
          <w:lang w:val="en-ZA"/>
        </w:rPr>
        <w:t>Total Notes Outstanding</w:t>
      </w:r>
      <w:r w:rsidRPr="005F656B">
        <w:rPr>
          <w:rFonts w:cs="Arial"/>
          <w:b/>
          <w:sz w:val="18"/>
          <w:szCs w:val="18"/>
          <w:lang w:val="en-ZA"/>
        </w:rPr>
        <w:tab/>
      </w:r>
      <w:r w:rsidR="0060366F" w:rsidRPr="0060366F">
        <w:rPr>
          <w:rFonts w:cs="Arial"/>
          <w:sz w:val="18"/>
          <w:szCs w:val="18"/>
          <w:lang w:val="en-ZA"/>
        </w:rPr>
        <w:t>R 3,285,000,000.00</w:t>
      </w:r>
    </w:p>
    <w:p w:rsidR="005F656B" w:rsidRPr="005F656B" w:rsidRDefault="005F656B" w:rsidP="005F656B">
      <w:pPr>
        <w:suppressAutoHyphens/>
        <w:spacing w:line="288" w:lineRule="auto"/>
        <w:ind w:right="29"/>
        <w:jc w:val="both"/>
        <w:rPr>
          <w:rFonts w:cs="Arial"/>
          <w:sz w:val="18"/>
          <w:szCs w:val="18"/>
          <w:lang w:val="en-ZA"/>
        </w:rPr>
      </w:pPr>
    </w:p>
    <w:p w:rsidR="005F656B" w:rsidRPr="005F656B" w:rsidRDefault="005F656B" w:rsidP="005F656B">
      <w:pPr>
        <w:suppressAutoHyphens/>
        <w:spacing w:line="288" w:lineRule="auto"/>
        <w:ind w:right="29"/>
        <w:jc w:val="both"/>
        <w:rPr>
          <w:rFonts w:cs="Arial"/>
          <w:sz w:val="18"/>
          <w:szCs w:val="18"/>
          <w:lang w:val="en-ZA"/>
        </w:rPr>
      </w:pPr>
    </w:p>
    <w:p w:rsidR="005F656B" w:rsidRPr="005F656B" w:rsidRDefault="005F656B" w:rsidP="005F656B">
      <w:pPr>
        <w:suppressAutoHyphens/>
        <w:spacing w:line="288" w:lineRule="auto"/>
        <w:ind w:left="3544" w:right="29" w:hanging="3544"/>
        <w:jc w:val="both"/>
        <w:rPr>
          <w:rFonts w:cs="Arial"/>
          <w:b/>
          <w:bCs/>
          <w:sz w:val="18"/>
          <w:szCs w:val="18"/>
          <w:lang w:val="en-ZA"/>
        </w:rPr>
      </w:pPr>
      <w:r w:rsidRPr="005F656B">
        <w:rPr>
          <w:rFonts w:cs="Arial"/>
          <w:b/>
          <w:sz w:val="18"/>
          <w:szCs w:val="18"/>
          <w:lang w:val="en-ZA"/>
        </w:rPr>
        <w:t>Bond Code</w:t>
      </w:r>
      <w:r w:rsidRPr="005F656B">
        <w:rPr>
          <w:rFonts w:cs="Arial"/>
          <w:b/>
          <w:sz w:val="18"/>
          <w:szCs w:val="18"/>
          <w:lang w:val="en-ZA"/>
        </w:rPr>
        <w:tab/>
      </w:r>
      <w:r>
        <w:rPr>
          <w:rFonts w:cs="Arial"/>
          <w:sz w:val="18"/>
          <w:szCs w:val="18"/>
          <w:lang w:val="en-ZA"/>
        </w:rPr>
        <w:t>TFS116</w:t>
      </w: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bCs/>
          <w:sz w:val="18"/>
          <w:szCs w:val="18"/>
          <w:lang w:val="en-ZA"/>
        </w:rPr>
        <w:t>Nominal Issued</w:t>
      </w:r>
      <w:r w:rsidRPr="005F656B">
        <w:rPr>
          <w:rFonts w:cs="Arial"/>
          <w:sz w:val="18"/>
          <w:szCs w:val="18"/>
          <w:lang w:val="en-ZA"/>
        </w:rPr>
        <w:tab/>
        <w:t xml:space="preserve">R </w:t>
      </w:r>
      <w:r>
        <w:rPr>
          <w:rFonts w:cs="Arial"/>
          <w:sz w:val="18"/>
          <w:szCs w:val="18"/>
          <w:lang w:val="en-ZA"/>
        </w:rPr>
        <w:t>200,000,000.00</w:t>
      </w: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bCs/>
          <w:sz w:val="18"/>
          <w:szCs w:val="18"/>
          <w:lang w:val="en-ZA"/>
        </w:rPr>
        <w:t>Issue Price</w:t>
      </w:r>
      <w:r w:rsidRPr="005F656B">
        <w:rPr>
          <w:rFonts w:cs="Arial"/>
          <w:sz w:val="18"/>
          <w:szCs w:val="18"/>
          <w:lang w:val="en-ZA"/>
        </w:rPr>
        <w:tab/>
      </w:r>
      <w:r w:rsidR="0060366F">
        <w:rPr>
          <w:rFonts w:cs="Arial"/>
          <w:sz w:val="18"/>
          <w:szCs w:val="18"/>
          <w:lang w:val="en-ZA"/>
        </w:rPr>
        <w:t>100%</w:t>
      </w: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sz w:val="18"/>
          <w:szCs w:val="18"/>
          <w:lang w:val="en-ZA"/>
        </w:rPr>
        <w:t>Coupon</w:t>
      </w:r>
      <w:r w:rsidRPr="005F656B">
        <w:rPr>
          <w:rFonts w:cs="Arial"/>
          <w:b/>
          <w:sz w:val="18"/>
          <w:szCs w:val="18"/>
          <w:lang w:val="en-ZA"/>
        </w:rPr>
        <w:tab/>
      </w:r>
      <w:r w:rsidR="00F0000D">
        <w:rPr>
          <w:rFonts w:cs="Arial"/>
          <w:sz w:val="18"/>
          <w:szCs w:val="18"/>
          <w:lang w:val="en-ZA"/>
        </w:rPr>
        <w:t>5.583</w:t>
      </w:r>
      <w:r w:rsidR="0060366F">
        <w:rPr>
          <w:rFonts w:cs="Arial"/>
          <w:sz w:val="18"/>
          <w:szCs w:val="18"/>
          <w:lang w:val="en-ZA"/>
        </w:rPr>
        <w:t>% (3 Month JIBAR</w:t>
      </w:r>
      <w:r>
        <w:rPr>
          <w:rFonts w:cs="Arial"/>
          <w:sz w:val="18"/>
          <w:szCs w:val="18"/>
          <w:lang w:val="en-ZA"/>
        </w:rPr>
        <w:t xml:space="preserve"> as at </w:t>
      </w:r>
      <w:r w:rsidR="00F0000D">
        <w:rPr>
          <w:rFonts w:cs="Arial"/>
          <w:sz w:val="18"/>
          <w:szCs w:val="18"/>
          <w:lang w:val="en-ZA"/>
        </w:rPr>
        <w:t>15</w:t>
      </w:r>
      <w:r w:rsidR="0060366F">
        <w:rPr>
          <w:rFonts w:cs="Arial"/>
          <w:sz w:val="18"/>
          <w:szCs w:val="18"/>
          <w:lang w:val="en-ZA"/>
        </w:rPr>
        <w:t xml:space="preserve"> August 2013 of </w:t>
      </w:r>
      <w:r w:rsidR="00F0000D">
        <w:rPr>
          <w:rFonts w:cs="Arial"/>
          <w:sz w:val="18"/>
          <w:szCs w:val="18"/>
          <w:lang w:val="en-ZA"/>
        </w:rPr>
        <w:t>5.133</w:t>
      </w:r>
      <w:r w:rsidR="0060366F">
        <w:rPr>
          <w:rFonts w:cs="Arial"/>
          <w:sz w:val="18"/>
          <w:szCs w:val="18"/>
          <w:lang w:val="en-ZA"/>
        </w:rPr>
        <w:t xml:space="preserve">% </w:t>
      </w:r>
      <w:r>
        <w:rPr>
          <w:rFonts w:cs="Arial"/>
          <w:sz w:val="18"/>
          <w:szCs w:val="18"/>
          <w:lang w:val="en-ZA"/>
        </w:rPr>
        <w:t>plus 45 bps</w:t>
      </w:r>
      <w:r w:rsidR="0060366F">
        <w:rPr>
          <w:rFonts w:cs="Arial"/>
          <w:sz w:val="18"/>
          <w:szCs w:val="18"/>
          <w:lang w:val="en-ZA"/>
        </w:rPr>
        <w:t>)</w:t>
      </w: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sz w:val="18"/>
          <w:szCs w:val="18"/>
          <w:lang w:val="en-ZA"/>
        </w:rPr>
        <w:t xml:space="preserve">Coupon </w:t>
      </w:r>
      <w:r w:rsidR="0060366F">
        <w:rPr>
          <w:rFonts w:cs="Arial"/>
          <w:b/>
          <w:sz w:val="18"/>
          <w:szCs w:val="18"/>
          <w:lang w:val="en-ZA"/>
        </w:rPr>
        <w:t>Indicator</w:t>
      </w:r>
      <w:r w:rsidR="0060366F">
        <w:rPr>
          <w:rFonts w:cs="Arial"/>
          <w:b/>
          <w:sz w:val="18"/>
          <w:szCs w:val="18"/>
          <w:lang w:val="en-ZA"/>
        </w:rPr>
        <w:tab/>
      </w:r>
      <w:r w:rsidR="0060366F" w:rsidRPr="0060366F">
        <w:rPr>
          <w:rFonts w:cs="Arial"/>
          <w:sz w:val="18"/>
          <w:szCs w:val="18"/>
          <w:lang w:val="en-ZA"/>
        </w:rPr>
        <w:t>Floating</w:t>
      </w:r>
      <w:r w:rsidR="0060366F">
        <w:rPr>
          <w:rFonts w:cs="Arial"/>
          <w:b/>
          <w:sz w:val="18"/>
          <w:szCs w:val="18"/>
          <w:lang w:val="en-ZA"/>
        </w:rPr>
        <w:t xml:space="preserve"> </w:t>
      </w:r>
    </w:p>
    <w:p w:rsidR="005F656B" w:rsidRPr="005F656B" w:rsidRDefault="005F656B" w:rsidP="005F656B">
      <w:pPr>
        <w:suppressAutoHyphens/>
        <w:spacing w:line="288" w:lineRule="auto"/>
        <w:ind w:left="3544" w:right="29" w:hanging="3544"/>
        <w:jc w:val="both"/>
        <w:rPr>
          <w:rFonts w:cs="Arial"/>
          <w:b/>
          <w:sz w:val="18"/>
          <w:szCs w:val="18"/>
          <w:lang w:val="en-ZA"/>
        </w:rPr>
      </w:pPr>
      <w:r w:rsidRPr="005F656B">
        <w:rPr>
          <w:rFonts w:cs="Arial"/>
          <w:b/>
          <w:sz w:val="18"/>
          <w:szCs w:val="18"/>
          <w:lang w:val="en-ZA"/>
        </w:rPr>
        <w:t>Trade Type</w:t>
      </w:r>
      <w:r w:rsidRPr="005F656B">
        <w:rPr>
          <w:rFonts w:cs="Arial"/>
          <w:b/>
          <w:sz w:val="18"/>
          <w:szCs w:val="18"/>
          <w:lang w:val="en-ZA"/>
        </w:rPr>
        <w:tab/>
      </w:r>
      <w:r>
        <w:rPr>
          <w:rFonts w:cs="Arial"/>
          <w:sz w:val="18"/>
          <w:szCs w:val="18"/>
          <w:lang w:val="en-ZA"/>
        </w:rPr>
        <w:t>Price</w:t>
      </w: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sz w:val="18"/>
          <w:szCs w:val="18"/>
          <w:lang w:val="en-ZA"/>
        </w:rPr>
        <w:t>Final Maturity Date</w:t>
      </w:r>
      <w:r w:rsidRPr="005F656B">
        <w:rPr>
          <w:rFonts w:cs="Arial"/>
          <w:sz w:val="18"/>
          <w:szCs w:val="18"/>
          <w:lang w:val="en-ZA"/>
        </w:rPr>
        <w:tab/>
      </w:r>
      <w:r>
        <w:rPr>
          <w:rFonts w:cs="Arial"/>
          <w:sz w:val="18"/>
          <w:szCs w:val="18"/>
          <w:lang w:val="en-ZA"/>
        </w:rPr>
        <w:t>18 August 2014</w:t>
      </w: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sz w:val="18"/>
          <w:szCs w:val="18"/>
          <w:lang w:val="en-ZA"/>
        </w:rPr>
        <w:t>Books Close</w:t>
      </w:r>
      <w:r w:rsidRPr="005F656B">
        <w:rPr>
          <w:rFonts w:cs="Arial"/>
          <w:b/>
          <w:sz w:val="18"/>
          <w:szCs w:val="18"/>
          <w:lang w:val="en-ZA"/>
        </w:rPr>
        <w:tab/>
      </w:r>
      <w:r>
        <w:rPr>
          <w:rFonts w:cs="Arial"/>
          <w:sz w:val="18"/>
          <w:szCs w:val="18"/>
          <w:lang w:val="en-ZA"/>
        </w:rPr>
        <w:t xml:space="preserve">8 February, 8 May, 8 August, </w:t>
      </w:r>
      <w:proofErr w:type="gramStart"/>
      <w:r>
        <w:rPr>
          <w:rFonts w:cs="Arial"/>
          <w:sz w:val="18"/>
          <w:szCs w:val="18"/>
          <w:lang w:val="en-ZA"/>
        </w:rPr>
        <w:t>8</w:t>
      </w:r>
      <w:proofErr w:type="gramEnd"/>
      <w:r>
        <w:rPr>
          <w:rFonts w:cs="Arial"/>
          <w:sz w:val="18"/>
          <w:szCs w:val="18"/>
          <w:lang w:val="en-ZA"/>
        </w:rPr>
        <w:t xml:space="preserve"> November</w:t>
      </w: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sz w:val="18"/>
          <w:szCs w:val="18"/>
          <w:lang w:val="en-ZA"/>
        </w:rPr>
        <w:t>Interest Date(s)</w:t>
      </w:r>
      <w:r w:rsidRPr="005F656B">
        <w:rPr>
          <w:rFonts w:cs="Arial"/>
          <w:b/>
          <w:sz w:val="18"/>
          <w:szCs w:val="18"/>
          <w:lang w:val="en-ZA"/>
        </w:rPr>
        <w:tab/>
      </w:r>
      <w:r>
        <w:rPr>
          <w:rFonts w:cs="Arial"/>
          <w:sz w:val="18"/>
          <w:szCs w:val="18"/>
          <w:lang w:val="en-ZA"/>
        </w:rPr>
        <w:t xml:space="preserve">18 February, 18 May, 18 August, </w:t>
      </w:r>
      <w:proofErr w:type="gramStart"/>
      <w:r>
        <w:rPr>
          <w:rFonts w:cs="Arial"/>
          <w:sz w:val="18"/>
          <w:szCs w:val="18"/>
          <w:lang w:val="en-ZA"/>
        </w:rPr>
        <w:t>18</w:t>
      </w:r>
      <w:proofErr w:type="gramEnd"/>
      <w:r>
        <w:rPr>
          <w:rFonts w:cs="Arial"/>
          <w:sz w:val="18"/>
          <w:szCs w:val="18"/>
          <w:lang w:val="en-ZA"/>
        </w:rPr>
        <w:t xml:space="preserve"> November</w:t>
      </w: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sz w:val="18"/>
          <w:szCs w:val="18"/>
          <w:lang w:val="en-ZA"/>
        </w:rPr>
        <w:t>Last Day to Register</w:t>
      </w:r>
      <w:r w:rsidRPr="005F656B">
        <w:rPr>
          <w:rFonts w:cs="Arial"/>
          <w:b/>
          <w:sz w:val="18"/>
          <w:szCs w:val="18"/>
          <w:lang w:val="en-ZA"/>
        </w:rPr>
        <w:tab/>
      </w:r>
      <w:r w:rsidR="0060366F" w:rsidRPr="0060366F">
        <w:rPr>
          <w:rFonts w:cs="Arial"/>
          <w:sz w:val="18"/>
          <w:szCs w:val="18"/>
          <w:lang w:val="en-ZA"/>
        </w:rPr>
        <w:t>by 17:00 on</w:t>
      </w:r>
      <w:r w:rsidR="0060366F">
        <w:rPr>
          <w:rFonts w:cs="Arial"/>
          <w:b/>
          <w:sz w:val="18"/>
          <w:szCs w:val="18"/>
          <w:lang w:val="en-ZA"/>
        </w:rPr>
        <w:t xml:space="preserve"> </w:t>
      </w:r>
      <w:r>
        <w:rPr>
          <w:rFonts w:cs="Arial"/>
          <w:sz w:val="18"/>
          <w:szCs w:val="18"/>
          <w:lang w:val="en-ZA"/>
        </w:rPr>
        <w:t>7 February, 7 May, 7 August, 7 November</w:t>
      </w:r>
    </w:p>
    <w:p w:rsidR="005F656B" w:rsidRPr="005F656B" w:rsidRDefault="005F656B" w:rsidP="005F656B">
      <w:pPr>
        <w:suppressAutoHyphens/>
        <w:spacing w:line="288" w:lineRule="auto"/>
        <w:ind w:left="3544" w:right="29" w:hanging="3544"/>
        <w:jc w:val="both"/>
        <w:rPr>
          <w:rFonts w:cs="Arial"/>
          <w:sz w:val="18"/>
          <w:szCs w:val="18"/>
          <w:lang w:val="en-ZA"/>
        </w:rPr>
      </w:pPr>
      <w:r w:rsidRPr="005F656B">
        <w:rPr>
          <w:rFonts w:cs="Arial"/>
          <w:b/>
          <w:sz w:val="18"/>
          <w:szCs w:val="18"/>
          <w:lang w:val="en-ZA"/>
        </w:rPr>
        <w:t>Issue Date</w:t>
      </w:r>
      <w:r w:rsidRPr="005F656B">
        <w:rPr>
          <w:rFonts w:cs="Arial"/>
          <w:b/>
          <w:sz w:val="18"/>
          <w:szCs w:val="18"/>
          <w:lang w:val="en-ZA"/>
        </w:rPr>
        <w:tab/>
      </w:r>
      <w:r>
        <w:rPr>
          <w:rFonts w:cs="Arial"/>
          <w:sz w:val="18"/>
          <w:szCs w:val="18"/>
          <w:lang w:val="en-ZA"/>
        </w:rPr>
        <w:t>19 August 2013</w:t>
      </w:r>
    </w:p>
    <w:p w:rsidR="005F656B" w:rsidRPr="005F656B" w:rsidRDefault="005F656B" w:rsidP="005F656B">
      <w:pPr>
        <w:spacing w:line="288" w:lineRule="auto"/>
        <w:ind w:left="3544" w:right="29" w:hanging="3544"/>
        <w:jc w:val="both"/>
        <w:rPr>
          <w:sz w:val="18"/>
          <w:szCs w:val="18"/>
          <w:lang w:val="en-ZA"/>
        </w:rPr>
      </w:pPr>
      <w:r w:rsidRPr="005F656B">
        <w:rPr>
          <w:b/>
          <w:sz w:val="18"/>
          <w:szCs w:val="18"/>
          <w:lang w:val="en-ZA"/>
        </w:rPr>
        <w:t>Date Convention</w:t>
      </w:r>
      <w:r w:rsidRPr="005F656B">
        <w:rPr>
          <w:b/>
          <w:sz w:val="18"/>
          <w:szCs w:val="18"/>
          <w:lang w:val="en-ZA"/>
        </w:rPr>
        <w:tab/>
      </w:r>
      <w:r>
        <w:rPr>
          <w:sz w:val="18"/>
          <w:szCs w:val="18"/>
          <w:lang w:val="en-ZA"/>
        </w:rPr>
        <w:t>Modified Following</w:t>
      </w:r>
    </w:p>
    <w:p w:rsidR="005F656B" w:rsidRPr="005F656B" w:rsidRDefault="005F656B" w:rsidP="005F656B">
      <w:pPr>
        <w:spacing w:line="288" w:lineRule="auto"/>
        <w:ind w:left="3544" w:right="29" w:hanging="3544"/>
        <w:jc w:val="both"/>
        <w:rPr>
          <w:sz w:val="18"/>
          <w:szCs w:val="18"/>
          <w:lang w:val="en-ZA"/>
        </w:rPr>
      </w:pPr>
      <w:r w:rsidRPr="005F656B">
        <w:rPr>
          <w:b/>
          <w:sz w:val="18"/>
          <w:szCs w:val="18"/>
          <w:lang w:val="en-ZA"/>
        </w:rPr>
        <w:t>Interest Commencement Date</w:t>
      </w:r>
      <w:r w:rsidRPr="005F656B">
        <w:rPr>
          <w:sz w:val="18"/>
          <w:szCs w:val="18"/>
          <w:lang w:val="en-ZA"/>
        </w:rPr>
        <w:tab/>
      </w:r>
      <w:r>
        <w:rPr>
          <w:rFonts w:cs="Arial"/>
          <w:sz w:val="18"/>
          <w:szCs w:val="18"/>
          <w:lang w:val="en-ZA"/>
        </w:rPr>
        <w:t>19 August 2013</w:t>
      </w:r>
    </w:p>
    <w:p w:rsidR="005F656B" w:rsidRPr="005F656B" w:rsidRDefault="005F656B" w:rsidP="005F656B">
      <w:pPr>
        <w:spacing w:line="288" w:lineRule="auto"/>
        <w:ind w:left="3544" w:right="29" w:hanging="3544"/>
        <w:jc w:val="both"/>
        <w:rPr>
          <w:sz w:val="18"/>
          <w:szCs w:val="18"/>
          <w:lang w:val="en-ZA"/>
        </w:rPr>
      </w:pPr>
      <w:r w:rsidRPr="005F656B">
        <w:rPr>
          <w:b/>
          <w:sz w:val="18"/>
          <w:szCs w:val="18"/>
          <w:lang w:val="en-ZA"/>
        </w:rPr>
        <w:t>First Interest Date</w:t>
      </w:r>
      <w:r w:rsidRPr="005F656B">
        <w:rPr>
          <w:b/>
          <w:sz w:val="18"/>
          <w:szCs w:val="18"/>
          <w:lang w:val="en-ZA"/>
        </w:rPr>
        <w:tab/>
      </w:r>
      <w:r>
        <w:rPr>
          <w:rFonts w:cs="Arial"/>
          <w:sz w:val="18"/>
          <w:szCs w:val="18"/>
          <w:lang w:val="en-ZA"/>
        </w:rPr>
        <w:t>18 November 2013</w:t>
      </w:r>
    </w:p>
    <w:p w:rsidR="005F656B" w:rsidRPr="005F656B" w:rsidRDefault="005F656B" w:rsidP="005F656B">
      <w:pPr>
        <w:spacing w:line="288" w:lineRule="auto"/>
        <w:ind w:left="3544" w:right="29" w:hanging="3544"/>
        <w:jc w:val="both"/>
        <w:rPr>
          <w:sz w:val="18"/>
          <w:szCs w:val="18"/>
          <w:lang w:val="en-ZA"/>
        </w:rPr>
      </w:pPr>
      <w:proofErr w:type="gramStart"/>
      <w:r w:rsidRPr="005F656B">
        <w:rPr>
          <w:rFonts w:cs="Arial"/>
          <w:b/>
          <w:sz w:val="18"/>
          <w:szCs w:val="18"/>
          <w:lang w:val="en-ZA"/>
        </w:rPr>
        <w:t>ISIN No.</w:t>
      </w:r>
      <w:proofErr w:type="gramEnd"/>
      <w:r w:rsidRPr="005F656B">
        <w:rPr>
          <w:rFonts w:cs="Arial"/>
          <w:b/>
          <w:sz w:val="18"/>
          <w:szCs w:val="18"/>
          <w:lang w:val="en-ZA"/>
        </w:rPr>
        <w:tab/>
      </w:r>
      <w:r>
        <w:rPr>
          <w:sz w:val="18"/>
          <w:szCs w:val="18"/>
          <w:lang w:val="en-ZA"/>
        </w:rPr>
        <w:t>ZAG000108242</w:t>
      </w:r>
    </w:p>
    <w:p w:rsidR="0060366F" w:rsidRDefault="0060366F" w:rsidP="0060366F">
      <w:pPr>
        <w:spacing w:line="288" w:lineRule="auto"/>
        <w:ind w:left="3544" w:right="29" w:hanging="3544"/>
        <w:jc w:val="both"/>
        <w:rPr>
          <w:rFonts w:cs="Arial"/>
          <w:sz w:val="18"/>
          <w:szCs w:val="18"/>
          <w:lang w:val="en-ZA"/>
        </w:rPr>
      </w:pPr>
      <w:r>
        <w:rPr>
          <w:rFonts w:cs="Arial"/>
          <w:b/>
          <w:sz w:val="18"/>
          <w:szCs w:val="18"/>
          <w:lang w:val="en-ZA"/>
        </w:rPr>
        <w:t>Additional Information</w:t>
      </w:r>
      <w:r>
        <w:rPr>
          <w:rFonts w:cs="Arial"/>
          <w:b/>
          <w:sz w:val="18"/>
          <w:szCs w:val="18"/>
          <w:lang w:val="en-ZA"/>
        </w:rPr>
        <w:tab/>
      </w:r>
      <w:r w:rsidRPr="00E132E5">
        <w:rPr>
          <w:rFonts w:cs="Arial"/>
          <w:sz w:val="18"/>
          <w:szCs w:val="18"/>
          <w:lang w:val="en-ZA"/>
        </w:rPr>
        <w:t>Senior Unsecured</w:t>
      </w:r>
    </w:p>
    <w:p w:rsidR="0064452B" w:rsidRPr="0029176C" w:rsidRDefault="0064452B" w:rsidP="0060366F">
      <w:pPr>
        <w:spacing w:line="288" w:lineRule="auto"/>
        <w:ind w:left="3544" w:right="29" w:hanging="3544"/>
        <w:jc w:val="both"/>
        <w:rPr>
          <w:sz w:val="18"/>
          <w:szCs w:val="18"/>
          <w:lang w:val="en-ZA"/>
        </w:rPr>
      </w:pPr>
    </w:p>
    <w:p w:rsidR="0064452B" w:rsidRPr="007A14BD" w:rsidRDefault="0064452B" w:rsidP="0064452B">
      <w:pPr>
        <w:suppressAutoHyphens/>
        <w:spacing w:line="312" w:lineRule="auto"/>
        <w:ind w:right="-515"/>
        <w:jc w:val="both"/>
        <w:rPr>
          <w:rFonts w:cs="Arial"/>
          <w:sz w:val="18"/>
          <w:szCs w:val="18"/>
          <w:lang w:val="en-ZA"/>
        </w:rPr>
      </w:pPr>
    </w:p>
    <w:p w:rsidR="005F656B" w:rsidRPr="005F656B" w:rsidRDefault="005F656B" w:rsidP="005F656B">
      <w:pPr>
        <w:suppressAutoHyphens/>
        <w:spacing w:line="312" w:lineRule="auto"/>
        <w:ind w:right="-515"/>
        <w:jc w:val="both"/>
        <w:rPr>
          <w:rFonts w:cs="Arial"/>
          <w:sz w:val="18"/>
          <w:szCs w:val="18"/>
          <w:lang w:val="en-ZA"/>
        </w:rPr>
      </w:pPr>
    </w:p>
    <w:p w:rsidR="005F656B" w:rsidRDefault="005F656B" w:rsidP="005F656B">
      <w:pPr>
        <w:spacing w:before="20" w:after="20" w:line="312" w:lineRule="auto"/>
        <w:ind w:right="119"/>
        <w:jc w:val="both"/>
        <w:rPr>
          <w:rFonts w:eastAsia="Times New Roman" w:cs="Arial"/>
          <w:sz w:val="18"/>
          <w:szCs w:val="18"/>
          <w:lang w:val="en-ZA"/>
        </w:rPr>
      </w:pPr>
      <w:r w:rsidRPr="005F656B">
        <w:rPr>
          <w:rFonts w:eastAsia="Times New Roman" w:cs="Arial"/>
          <w:sz w:val="18"/>
          <w:szCs w:val="18"/>
          <w:lang w:val="en-ZA"/>
        </w:rPr>
        <w:t>The note will be immobilised in the Central Securities Depository (“CSD”) and settlement will take place electronically in terms of JSE Rules. Further information on the</w:t>
      </w:r>
      <w:r w:rsidRPr="005F656B">
        <w:rPr>
          <w:rFonts w:eastAsia="Times New Roman" w:cs="Arial"/>
          <w:b/>
          <w:sz w:val="18"/>
          <w:szCs w:val="18"/>
          <w:lang w:val="en-ZA"/>
        </w:rPr>
        <w:t xml:space="preserve"> </w:t>
      </w:r>
      <w:r w:rsidRPr="005F656B">
        <w:rPr>
          <w:rFonts w:eastAsia="Times New Roman" w:cs="Arial"/>
          <w:sz w:val="18"/>
          <w:szCs w:val="18"/>
          <w:lang w:val="en-ZA"/>
        </w:rPr>
        <w:t>Note issue please contact:</w:t>
      </w:r>
    </w:p>
    <w:p w:rsidR="0060366F" w:rsidRPr="005F656B" w:rsidRDefault="00482B7C" w:rsidP="005F656B">
      <w:pPr>
        <w:spacing w:before="20" w:after="20" w:line="312" w:lineRule="auto"/>
        <w:ind w:right="119"/>
        <w:jc w:val="both"/>
        <w:rPr>
          <w:rFonts w:eastAsia="Times New Roman" w:cs="Arial"/>
          <w:sz w:val="18"/>
          <w:szCs w:val="18"/>
          <w:lang w:val="en-ZA"/>
        </w:rPr>
      </w:pPr>
      <w:proofErr w:type="spellStart"/>
      <w:r>
        <w:rPr>
          <w:rFonts w:eastAsia="Times New Roman" w:cs="Arial"/>
          <w:sz w:val="18"/>
          <w:szCs w:val="18"/>
          <w:lang w:val="en-ZA"/>
        </w:rPr>
        <w:t>Arvana</w:t>
      </w:r>
      <w:proofErr w:type="spellEnd"/>
      <w:r>
        <w:rPr>
          <w:rFonts w:eastAsia="Times New Roman" w:cs="Arial"/>
          <w:sz w:val="18"/>
          <w:szCs w:val="18"/>
          <w:lang w:val="en-ZA"/>
        </w:rPr>
        <w:t xml:space="preserve"> Singh</w:t>
      </w:r>
      <w:r w:rsidR="0096534E">
        <w:rPr>
          <w:rFonts w:eastAsia="Times New Roman" w:cs="Arial"/>
          <w:sz w:val="18"/>
          <w:szCs w:val="18"/>
          <w:lang w:val="en-ZA"/>
        </w:rPr>
        <w:tab/>
      </w:r>
      <w:r w:rsidR="0096534E">
        <w:rPr>
          <w:rFonts w:eastAsia="Times New Roman" w:cs="Arial"/>
          <w:sz w:val="18"/>
          <w:szCs w:val="18"/>
          <w:lang w:val="en-ZA"/>
        </w:rPr>
        <w:tab/>
      </w:r>
      <w:r w:rsidR="0096534E">
        <w:rPr>
          <w:rFonts w:eastAsia="Times New Roman" w:cs="Arial"/>
          <w:sz w:val="18"/>
          <w:szCs w:val="18"/>
          <w:lang w:val="en-ZA"/>
        </w:rPr>
        <w:tab/>
        <w:t xml:space="preserve">         </w:t>
      </w:r>
      <w:proofErr w:type="spellStart"/>
      <w:r w:rsidR="0096534E">
        <w:rPr>
          <w:rFonts w:eastAsia="Times New Roman" w:cs="Arial"/>
          <w:sz w:val="18"/>
          <w:szCs w:val="18"/>
          <w:lang w:val="en-ZA"/>
        </w:rPr>
        <w:t>Nedbank</w:t>
      </w:r>
      <w:proofErr w:type="spellEnd"/>
      <w:r w:rsidR="0096534E">
        <w:rPr>
          <w:rFonts w:eastAsia="Times New Roman" w:cs="Arial"/>
          <w:sz w:val="18"/>
          <w:szCs w:val="18"/>
          <w:lang w:val="en-ZA"/>
        </w:rPr>
        <w:t xml:space="preserve"> Capital</w:t>
      </w:r>
      <w:r w:rsidR="0096534E">
        <w:rPr>
          <w:rFonts w:eastAsia="Times New Roman" w:cs="Arial"/>
          <w:sz w:val="18"/>
          <w:szCs w:val="18"/>
          <w:lang w:val="en-ZA"/>
        </w:rPr>
        <w:tab/>
      </w:r>
      <w:r w:rsidR="0096534E">
        <w:rPr>
          <w:rFonts w:eastAsia="Times New Roman" w:cs="Arial"/>
          <w:sz w:val="18"/>
          <w:szCs w:val="18"/>
          <w:lang w:val="en-ZA"/>
        </w:rPr>
        <w:tab/>
      </w:r>
      <w:r w:rsidR="0096534E">
        <w:rPr>
          <w:rFonts w:eastAsia="Times New Roman" w:cs="Arial"/>
          <w:sz w:val="18"/>
          <w:szCs w:val="18"/>
          <w:lang w:val="en-ZA"/>
        </w:rPr>
        <w:tab/>
      </w:r>
      <w:r w:rsidR="0096534E">
        <w:rPr>
          <w:rFonts w:eastAsia="Times New Roman" w:cs="Arial"/>
          <w:sz w:val="18"/>
          <w:szCs w:val="18"/>
          <w:lang w:val="en-ZA"/>
        </w:rPr>
        <w:tab/>
        <w:t xml:space="preserve">     +27 11 535 4027</w:t>
      </w:r>
    </w:p>
    <w:p w:rsidR="005F656B" w:rsidRPr="005F656B" w:rsidRDefault="005F656B" w:rsidP="004D3468">
      <w:pPr>
        <w:tabs>
          <w:tab w:val="left" w:pos="3402"/>
          <w:tab w:val="left" w:pos="7513"/>
        </w:tabs>
        <w:suppressAutoHyphens/>
        <w:spacing w:before="20" w:after="20" w:line="312" w:lineRule="auto"/>
        <w:ind w:right="29"/>
        <w:jc w:val="both"/>
        <w:rPr>
          <w:rFonts w:eastAsia="Times New Roman" w:cs="Arial"/>
          <w:sz w:val="18"/>
          <w:szCs w:val="18"/>
          <w:highlight w:val="yellow"/>
          <w:lang w:val="en-ZA"/>
        </w:rPr>
      </w:pPr>
      <w:r w:rsidRPr="005F656B">
        <w:rPr>
          <w:rFonts w:cs="Arial"/>
          <w:sz w:val="18"/>
          <w:szCs w:val="18"/>
          <w:lang w:val="en-ZA"/>
        </w:rPr>
        <w:t>Brendan Povey</w:t>
      </w:r>
      <w:r w:rsidRPr="005F656B">
        <w:rPr>
          <w:rFonts w:cs="Arial"/>
          <w:sz w:val="18"/>
          <w:szCs w:val="18"/>
          <w:lang w:val="en-ZA"/>
        </w:rPr>
        <w:tab/>
        <w:t>JSE</w:t>
      </w:r>
      <w:r w:rsidRPr="005F656B">
        <w:rPr>
          <w:rFonts w:cs="Arial"/>
          <w:sz w:val="18"/>
          <w:szCs w:val="18"/>
          <w:lang w:val="en-ZA"/>
        </w:rPr>
        <w:tab/>
        <w:t>+27 11 5207982</w:t>
      </w:r>
    </w:p>
    <w:p w:rsidR="005F656B" w:rsidRPr="005F656B" w:rsidRDefault="005F656B" w:rsidP="004D3468">
      <w:pPr>
        <w:tabs>
          <w:tab w:val="left" w:pos="3402"/>
          <w:tab w:val="left" w:pos="7513"/>
        </w:tabs>
        <w:suppressAutoHyphens/>
        <w:spacing w:line="312" w:lineRule="auto"/>
        <w:ind w:right="29"/>
        <w:rPr>
          <w:rFonts w:eastAsia="Times New Roman" w:cs="Arial"/>
          <w:sz w:val="18"/>
          <w:szCs w:val="18"/>
          <w:highlight w:val="yellow"/>
          <w:lang w:val="en-ZA"/>
        </w:rPr>
      </w:pPr>
      <w:r w:rsidRPr="005F656B">
        <w:rPr>
          <w:rFonts w:cs="Arial"/>
          <w:sz w:val="18"/>
          <w:szCs w:val="18"/>
          <w:lang w:val="en-ZA"/>
        </w:rPr>
        <w:t>Diboko Ledwaba</w:t>
      </w:r>
      <w:r w:rsidRPr="005F656B">
        <w:rPr>
          <w:rFonts w:cs="Arial"/>
          <w:sz w:val="18"/>
          <w:szCs w:val="18"/>
          <w:lang w:val="en-ZA"/>
        </w:rPr>
        <w:tab/>
        <w:t>JSE</w:t>
      </w:r>
      <w:r w:rsidRPr="005F656B">
        <w:rPr>
          <w:rFonts w:cs="Arial"/>
          <w:sz w:val="18"/>
          <w:szCs w:val="18"/>
          <w:lang w:val="en-ZA"/>
        </w:rPr>
        <w:tab/>
        <w:t>+27 11 5207222</w:t>
      </w:r>
    </w:p>
    <w:p w:rsidR="005F656B" w:rsidRPr="005F656B" w:rsidRDefault="005F656B" w:rsidP="004D3468">
      <w:pPr>
        <w:tabs>
          <w:tab w:val="left" w:pos="3402"/>
          <w:tab w:val="left" w:pos="7513"/>
        </w:tabs>
        <w:suppressAutoHyphens/>
        <w:spacing w:line="312" w:lineRule="auto"/>
        <w:ind w:right="29"/>
        <w:rPr>
          <w:rFonts w:eastAsia="Times New Roman" w:cs="Arial"/>
          <w:sz w:val="18"/>
          <w:szCs w:val="18"/>
          <w:highlight w:val="yellow"/>
          <w:lang w:val="en-ZA"/>
        </w:rPr>
      </w:pPr>
      <w:r w:rsidRPr="005F656B">
        <w:rPr>
          <w:rFonts w:cs="Arial"/>
          <w:sz w:val="18"/>
          <w:szCs w:val="18"/>
          <w:lang w:val="en-ZA"/>
        </w:rPr>
        <w:t>Kea Sape</w:t>
      </w:r>
      <w:r w:rsidRPr="005F656B">
        <w:rPr>
          <w:rFonts w:cs="Arial"/>
          <w:sz w:val="18"/>
          <w:szCs w:val="18"/>
          <w:lang w:val="en-ZA"/>
        </w:rPr>
        <w:tab/>
        <w:t>JSE</w:t>
      </w:r>
      <w:r w:rsidRPr="005F656B">
        <w:rPr>
          <w:rFonts w:cs="Arial"/>
          <w:sz w:val="18"/>
          <w:szCs w:val="18"/>
          <w:lang w:val="en-ZA"/>
        </w:rPr>
        <w:tab/>
        <w:t>+27 11</w:t>
      </w:r>
      <w:bookmarkStart w:id="0" w:name="_GoBack"/>
      <w:bookmarkEnd w:id="0"/>
      <w:r w:rsidRPr="005F656B">
        <w:rPr>
          <w:rFonts w:cs="Arial"/>
          <w:sz w:val="18"/>
          <w:szCs w:val="18"/>
          <w:lang w:val="en-ZA"/>
        </w:rPr>
        <w:t xml:space="preserve"> 5207603</w:t>
      </w:r>
    </w:p>
    <w:p w:rsidR="005F656B" w:rsidRPr="005F656B" w:rsidRDefault="005F656B" w:rsidP="005F656B">
      <w:pPr>
        <w:spacing w:before="20" w:after="20" w:line="312" w:lineRule="auto"/>
        <w:ind w:right="119"/>
        <w:jc w:val="both"/>
        <w:rPr>
          <w:rFonts w:eastAsia="Times New Roman" w:cs="Arial"/>
          <w:sz w:val="18"/>
          <w:szCs w:val="18"/>
          <w:lang w:val="en-ZA"/>
        </w:rPr>
      </w:pPr>
    </w:p>
    <w:p w:rsidR="00085030" w:rsidRPr="00B8543C" w:rsidRDefault="00085030" w:rsidP="00B8543C">
      <w:pPr>
        <w:spacing w:before="20" w:after="20" w:line="312" w:lineRule="auto"/>
        <w:ind w:right="119"/>
        <w:jc w:val="both"/>
        <w:rPr>
          <w:rFonts w:eastAsia="Times New Roman" w:cs="Arial"/>
          <w:sz w:val="18"/>
          <w:szCs w:val="18"/>
          <w:lang w:val="en-ZA"/>
        </w:rPr>
      </w:pPr>
    </w:p>
    <w:sectPr w:rsidR="00085030" w:rsidRPr="00B8543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59" w:rsidRDefault="00490759">
      <w:r>
        <w:separator/>
      </w:r>
    </w:p>
  </w:endnote>
  <w:endnote w:type="continuationSeparator" w:id="0">
    <w:p w:rsidR="00490759" w:rsidRDefault="0049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D5435E" w:rsidRPr="00C94EA6">
      <w:rPr>
        <w:rFonts w:eastAsia="Times New Roman"/>
        <w:b/>
        <w:color w:val="808080"/>
        <w:sz w:val="14"/>
      </w:rPr>
      <w:fldChar w:fldCharType="begin"/>
    </w:r>
    <w:r w:rsidRPr="00C94EA6">
      <w:rPr>
        <w:rFonts w:eastAsia="Times New Roman"/>
        <w:b/>
        <w:color w:val="808080"/>
        <w:sz w:val="14"/>
      </w:rPr>
      <w:instrText xml:space="preserve"> PAGE </w:instrText>
    </w:r>
    <w:r w:rsidR="00D5435E" w:rsidRPr="00C94EA6">
      <w:rPr>
        <w:rFonts w:eastAsia="Times New Roman"/>
        <w:b/>
        <w:color w:val="808080"/>
        <w:sz w:val="14"/>
      </w:rPr>
      <w:fldChar w:fldCharType="separate"/>
    </w:r>
    <w:r w:rsidR="00482B7C">
      <w:rPr>
        <w:rFonts w:eastAsia="Times New Roman"/>
        <w:b/>
        <w:noProof/>
        <w:color w:val="808080"/>
        <w:sz w:val="14"/>
      </w:rPr>
      <w:t>2</w:t>
    </w:r>
    <w:r w:rsidR="00D5435E" w:rsidRPr="00C94EA6">
      <w:rPr>
        <w:rFonts w:eastAsia="Times New Roman"/>
        <w:b/>
        <w:color w:val="808080"/>
        <w:sz w:val="14"/>
      </w:rPr>
      <w:fldChar w:fldCharType="end"/>
    </w:r>
    <w:r w:rsidRPr="00C94EA6">
      <w:rPr>
        <w:rFonts w:eastAsia="Times New Roman"/>
        <w:b/>
        <w:color w:val="808080"/>
        <w:sz w:val="14"/>
      </w:rPr>
      <w:t xml:space="preserve"> of </w:t>
    </w:r>
    <w:r w:rsidR="00D5435E"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D5435E" w:rsidRPr="00C94EA6">
      <w:rPr>
        <w:rFonts w:eastAsia="Times New Roman"/>
        <w:b/>
        <w:color w:val="808080"/>
        <w:sz w:val="14"/>
      </w:rPr>
      <w:fldChar w:fldCharType="separate"/>
    </w:r>
    <w:r w:rsidR="00482B7C">
      <w:rPr>
        <w:rFonts w:eastAsia="Times New Roman"/>
        <w:b/>
        <w:noProof/>
        <w:color w:val="808080"/>
        <w:sz w:val="14"/>
      </w:rPr>
      <w:t>2</w:t>
    </w:r>
    <w:r w:rsidR="00D5435E"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CF2D3F">
    <w:pPr>
      <w:rPr>
        <w:rFonts w:cs="Arial"/>
      </w:rPr>
    </w:pPr>
    <w:bookmarkStart w:id="5" w:name="LHS_JSE_Footer"/>
    <w:bookmarkStart w:id="6" w:name="LHS_YieldX_Footer"/>
    <w:r>
      <w:rPr>
        <w:noProof/>
        <w:lang w:val="en-ZA" w:eastAsia="en-ZA"/>
      </w:rPr>
      <w:drawing>
        <wp:inline distT="0" distB="0" distL="0" distR="0">
          <wp:extent cx="6031230" cy="102417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1024171"/>
                  </a:xfrm>
                  <a:prstGeom prst="rect">
                    <a:avLst/>
                  </a:prstGeom>
                  <a:noFill/>
                  <a:ln>
                    <a:noFill/>
                  </a:ln>
                </pic:spPr>
              </pic:pic>
            </a:graphicData>
          </a:graphic>
        </wp:inline>
      </w:drawing>
    </w: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7D6EAF">
          <w:pPr>
            <w:rPr>
              <w:rFonts w:ascii="Times New Roman" w:eastAsia="Times New Roman" w:hAnsi="Times New Roman" w:cs="Arial"/>
              <w:sz w:val="24"/>
              <w:szCs w:val="24"/>
            </w:rPr>
          </w:pP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59" w:rsidRDefault="00490759">
      <w:r>
        <w:separator/>
      </w:r>
    </w:p>
  </w:footnote>
  <w:footnote w:type="continuationSeparator" w:id="0">
    <w:p w:rsidR="00490759" w:rsidRDefault="00490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D5435E">
    <w:pPr>
      <w:framePr w:wrap="around" w:vAnchor="text" w:hAnchor="margin" w:xAlign="right" w:y="1"/>
    </w:pPr>
    <w:r>
      <w:fldChar w:fldCharType="begin"/>
    </w:r>
    <w:r w:rsidR="00CF0922">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482B7C"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482B7C"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1">
    <w:nsid w:val="1DB72F99"/>
    <w:multiLevelType w:val="hybridMultilevel"/>
    <w:tmpl w:val="7720A32E"/>
    <w:lvl w:ilvl="0" w:tplc="BF687EAA">
      <w:start w:val="1"/>
      <w:numFmt w:val="bullet"/>
      <w:lvlText w:val=""/>
      <w:lvlJc w:val="left"/>
      <w:pPr>
        <w:tabs>
          <w:tab w:val="num" w:pos="771"/>
        </w:tabs>
        <w:ind w:left="771" w:hanging="360"/>
      </w:pPr>
      <w:rPr>
        <w:rFonts w:ascii="Symbol" w:hAnsi="Symbol" w:hint="default"/>
      </w:rPr>
    </w:lvl>
    <w:lvl w:ilvl="1" w:tplc="BBB0F292" w:tentative="1">
      <w:start w:val="1"/>
      <w:numFmt w:val="bullet"/>
      <w:lvlText w:val="o"/>
      <w:lvlJc w:val="left"/>
      <w:pPr>
        <w:tabs>
          <w:tab w:val="num" w:pos="1491"/>
        </w:tabs>
        <w:ind w:left="1491" w:hanging="360"/>
      </w:pPr>
      <w:rPr>
        <w:rFonts w:ascii="Courier New" w:hAnsi="Courier New" w:hint="default"/>
      </w:rPr>
    </w:lvl>
    <w:lvl w:ilvl="2" w:tplc="53D0EC4A" w:tentative="1">
      <w:start w:val="1"/>
      <w:numFmt w:val="bullet"/>
      <w:lvlText w:val=""/>
      <w:lvlJc w:val="left"/>
      <w:pPr>
        <w:tabs>
          <w:tab w:val="num" w:pos="2211"/>
        </w:tabs>
        <w:ind w:left="2211" w:hanging="360"/>
      </w:pPr>
      <w:rPr>
        <w:rFonts w:ascii="Wingdings" w:hAnsi="Wingdings" w:hint="default"/>
      </w:rPr>
    </w:lvl>
    <w:lvl w:ilvl="3" w:tplc="7D324BC8" w:tentative="1">
      <w:start w:val="1"/>
      <w:numFmt w:val="bullet"/>
      <w:lvlText w:val=""/>
      <w:lvlJc w:val="left"/>
      <w:pPr>
        <w:tabs>
          <w:tab w:val="num" w:pos="2931"/>
        </w:tabs>
        <w:ind w:left="2931" w:hanging="360"/>
      </w:pPr>
      <w:rPr>
        <w:rFonts w:ascii="Symbol" w:hAnsi="Symbol" w:hint="default"/>
      </w:rPr>
    </w:lvl>
    <w:lvl w:ilvl="4" w:tplc="9502FC54" w:tentative="1">
      <w:start w:val="1"/>
      <w:numFmt w:val="bullet"/>
      <w:lvlText w:val="o"/>
      <w:lvlJc w:val="left"/>
      <w:pPr>
        <w:tabs>
          <w:tab w:val="num" w:pos="3651"/>
        </w:tabs>
        <w:ind w:left="3651" w:hanging="360"/>
      </w:pPr>
      <w:rPr>
        <w:rFonts w:ascii="Courier New" w:hAnsi="Courier New" w:hint="default"/>
      </w:rPr>
    </w:lvl>
    <w:lvl w:ilvl="5" w:tplc="E644494C" w:tentative="1">
      <w:start w:val="1"/>
      <w:numFmt w:val="bullet"/>
      <w:lvlText w:val=""/>
      <w:lvlJc w:val="left"/>
      <w:pPr>
        <w:tabs>
          <w:tab w:val="num" w:pos="4371"/>
        </w:tabs>
        <w:ind w:left="4371" w:hanging="360"/>
      </w:pPr>
      <w:rPr>
        <w:rFonts w:ascii="Wingdings" w:hAnsi="Wingdings" w:hint="default"/>
      </w:rPr>
    </w:lvl>
    <w:lvl w:ilvl="6" w:tplc="707EF882" w:tentative="1">
      <w:start w:val="1"/>
      <w:numFmt w:val="bullet"/>
      <w:lvlText w:val=""/>
      <w:lvlJc w:val="left"/>
      <w:pPr>
        <w:tabs>
          <w:tab w:val="num" w:pos="5091"/>
        </w:tabs>
        <w:ind w:left="5091" w:hanging="360"/>
      </w:pPr>
      <w:rPr>
        <w:rFonts w:ascii="Symbol" w:hAnsi="Symbol" w:hint="default"/>
      </w:rPr>
    </w:lvl>
    <w:lvl w:ilvl="7" w:tplc="5366E45E" w:tentative="1">
      <w:start w:val="1"/>
      <w:numFmt w:val="bullet"/>
      <w:lvlText w:val="o"/>
      <w:lvlJc w:val="left"/>
      <w:pPr>
        <w:tabs>
          <w:tab w:val="num" w:pos="5811"/>
        </w:tabs>
        <w:ind w:left="5811" w:hanging="360"/>
      </w:pPr>
      <w:rPr>
        <w:rFonts w:ascii="Courier New" w:hAnsi="Courier New" w:hint="default"/>
      </w:rPr>
    </w:lvl>
    <w:lvl w:ilvl="8" w:tplc="8F5C5362" w:tentative="1">
      <w:start w:val="1"/>
      <w:numFmt w:val="bullet"/>
      <w:lvlText w:val=""/>
      <w:lvlJc w:val="left"/>
      <w:pPr>
        <w:tabs>
          <w:tab w:val="num" w:pos="6531"/>
        </w:tabs>
        <w:ind w:left="6531" w:hanging="360"/>
      </w:pPr>
      <w:rPr>
        <w:rFonts w:ascii="Wingdings" w:hAnsi="Wingdings" w:hint="default"/>
      </w:rPr>
    </w:lvl>
  </w:abstractNum>
  <w:abstractNum w:abstractNumId="2">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3">
    <w:nsid w:val="53117215"/>
    <w:multiLevelType w:val="hybridMultilevel"/>
    <w:tmpl w:val="1CF68642"/>
    <w:lvl w:ilvl="0" w:tplc="D8FA67AE">
      <w:start w:val="1"/>
      <w:numFmt w:val="bullet"/>
      <w:pStyle w:val="JSEBodyCopyBullets"/>
      <w:lvlText w:val=""/>
      <w:lvlJc w:val="left"/>
      <w:pPr>
        <w:tabs>
          <w:tab w:val="num" w:pos="720"/>
        </w:tabs>
        <w:ind w:left="720" w:hanging="360"/>
      </w:pPr>
      <w:rPr>
        <w:rFonts w:ascii="Symbol" w:hAnsi="Symbol" w:hint="default"/>
      </w:rPr>
    </w:lvl>
    <w:lvl w:ilvl="1" w:tplc="01881A90" w:tentative="1">
      <w:start w:val="1"/>
      <w:numFmt w:val="bullet"/>
      <w:lvlText w:val="o"/>
      <w:lvlJc w:val="left"/>
      <w:pPr>
        <w:tabs>
          <w:tab w:val="num" w:pos="1440"/>
        </w:tabs>
        <w:ind w:left="1440" w:hanging="360"/>
      </w:pPr>
      <w:rPr>
        <w:rFonts w:ascii="Courier New" w:hAnsi="Courier New" w:hint="default"/>
      </w:rPr>
    </w:lvl>
    <w:lvl w:ilvl="2" w:tplc="77686D7E" w:tentative="1">
      <w:start w:val="1"/>
      <w:numFmt w:val="bullet"/>
      <w:lvlText w:val=""/>
      <w:lvlJc w:val="left"/>
      <w:pPr>
        <w:tabs>
          <w:tab w:val="num" w:pos="2160"/>
        </w:tabs>
        <w:ind w:left="2160" w:hanging="360"/>
      </w:pPr>
      <w:rPr>
        <w:rFonts w:ascii="Wingdings" w:hAnsi="Wingdings" w:hint="default"/>
      </w:rPr>
    </w:lvl>
    <w:lvl w:ilvl="3" w:tplc="F2C299CE" w:tentative="1">
      <w:start w:val="1"/>
      <w:numFmt w:val="bullet"/>
      <w:lvlText w:val=""/>
      <w:lvlJc w:val="left"/>
      <w:pPr>
        <w:tabs>
          <w:tab w:val="num" w:pos="2880"/>
        </w:tabs>
        <w:ind w:left="2880" w:hanging="360"/>
      </w:pPr>
      <w:rPr>
        <w:rFonts w:ascii="Symbol" w:hAnsi="Symbol" w:hint="default"/>
      </w:rPr>
    </w:lvl>
    <w:lvl w:ilvl="4" w:tplc="EAEC0EAC" w:tentative="1">
      <w:start w:val="1"/>
      <w:numFmt w:val="bullet"/>
      <w:lvlText w:val="o"/>
      <w:lvlJc w:val="left"/>
      <w:pPr>
        <w:tabs>
          <w:tab w:val="num" w:pos="3600"/>
        </w:tabs>
        <w:ind w:left="3600" w:hanging="360"/>
      </w:pPr>
      <w:rPr>
        <w:rFonts w:ascii="Courier New" w:hAnsi="Courier New" w:hint="default"/>
      </w:rPr>
    </w:lvl>
    <w:lvl w:ilvl="5" w:tplc="3DF8C606" w:tentative="1">
      <w:start w:val="1"/>
      <w:numFmt w:val="bullet"/>
      <w:lvlText w:val=""/>
      <w:lvlJc w:val="left"/>
      <w:pPr>
        <w:tabs>
          <w:tab w:val="num" w:pos="4320"/>
        </w:tabs>
        <w:ind w:left="4320" w:hanging="360"/>
      </w:pPr>
      <w:rPr>
        <w:rFonts w:ascii="Wingdings" w:hAnsi="Wingdings" w:hint="default"/>
      </w:rPr>
    </w:lvl>
    <w:lvl w:ilvl="6" w:tplc="47121522" w:tentative="1">
      <w:start w:val="1"/>
      <w:numFmt w:val="bullet"/>
      <w:lvlText w:val=""/>
      <w:lvlJc w:val="left"/>
      <w:pPr>
        <w:tabs>
          <w:tab w:val="num" w:pos="5040"/>
        </w:tabs>
        <w:ind w:left="5040" w:hanging="360"/>
      </w:pPr>
      <w:rPr>
        <w:rFonts w:ascii="Symbol" w:hAnsi="Symbol" w:hint="default"/>
      </w:rPr>
    </w:lvl>
    <w:lvl w:ilvl="7" w:tplc="FECCA394" w:tentative="1">
      <w:start w:val="1"/>
      <w:numFmt w:val="bullet"/>
      <w:lvlText w:val="o"/>
      <w:lvlJc w:val="left"/>
      <w:pPr>
        <w:tabs>
          <w:tab w:val="num" w:pos="5760"/>
        </w:tabs>
        <w:ind w:left="5760" w:hanging="360"/>
      </w:pPr>
      <w:rPr>
        <w:rFonts w:ascii="Courier New" w:hAnsi="Courier New" w:hint="default"/>
      </w:rPr>
    </w:lvl>
    <w:lvl w:ilvl="8" w:tplc="DFC042B2" w:tentative="1">
      <w:start w:val="1"/>
      <w:numFmt w:val="bullet"/>
      <w:lvlText w:val=""/>
      <w:lvlJc w:val="left"/>
      <w:pPr>
        <w:tabs>
          <w:tab w:val="num" w:pos="6480"/>
        </w:tabs>
        <w:ind w:left="6480" w:hanging="360"/>
      </w:pPr>
      <w:rPr>
        <w:rFonts w:ascii="Wingdings" w:hAnsi="Wingdings" w:hint="default"/>
      </w:rPr>
    </w:lvl>
  </w:abstractNum>
  <w:abstractNum w:abstractNumId="4">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5">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673E"/>
    <w:rsid w:val="000B6A1E"/>
    <w:rsid w:val="000B6BC9"/>
    <w:rsid w:val="000B7CE7"/>
    <w:rsid w:val="000C3066"/>
    <w:rsid w:val="000C3E3E"/>
    <w:rsid w:val="000C4651"/>
    <w:rsid w:val="000C5C43"/>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3C7"/>
    <w:rsid w:val="00140A06"/>
    <w:rsid w:val="00140CED"/>
    <w:rsid w:val="00142604"/>
    <w:rsid w:val="00143DFD"/>
    <w:rsid w:val="00146FE4"/>
    <w:rsid w:val="001505BE"/>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552D5"/>
    <w:rsid w:val="00256A55"/>
    <w:rsid w:val="0026172C"/>
    <w:rsid w:val="0026353A"/>
    <w:rsid w:val="00265D07"/>
    <w:rsid w:val="00271F57"/>
    <w:rsid w:val="002731CC"/>
    <w:rsid w:val="002747AB"/>
    <w:rsid w:val="00276834"/>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479AA"/>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2B7C"/>
    <w:rsid w:val="004832DF"/>
    <w:rsid w:val="00483CC2"/>
    <w:rsid w:val="00485C82"/>
    <w:rsid w:val="00485DEB"/>
    <w:rsid w:val="00490759"/>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3468"/>
    <w:rsid w:val="004D5760"/>
    <w:rsid w:val="004D5ABD"/>
    <w:rsid w:val="004E0BD5"/>
    <w:rsid w:val="004E70AE"/>
    <w:rsid w:val="004E7EBF"/>
    <w:rsid w:val="004F21FE"/>
    <w:rsid w:val="004F3748"/>
    <w:rsid w:val="004F3C7E"/>
    <w:rsid w:val="004F7DC8"/>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78DD"/>
    <w:rsid w:val="005C7A9F"/>
    <w:rsid w:val="005D285F"/>
    <w:rsid w:val="005D528C"/>
    <w:rsid w:val="005D609A"/>
    <w:rsid w:val="005E2972"/>
    <w:rsid w:val="005E38C3"/>
    <w:rsid w:val="005E44E0"/>
    <w:rsid w:val="005E605F"/>
    <w:rsid w:val="005F21CB"/>
    <w:rsid w:val="005F53DA"/>
    <w:rsid w:val="005F656B"/>
    <w:rsid w:val="005F7912"/>
    <w:rsid w:val="0060140B"/>
    <w:rsid w:val="0060366F"/>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452B"/>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1251"/>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5445"/>
    <w:rsid w:val="007F67AD"/>
    <w:rsid w:val="008008FE"/>
    <w:rsid w:val="00802614"/>
    <w:rsid w:val="00803EC2"/>
    <w:rsid w:val="008068E6"/>
    <w:rsid w:val="00807957"/>
    <w:rsid w:val="00807AE1"/>
    <w:rsid w:val="00812086"/>
    <w:rsid w:val="0081661F"/>
    <w:rsid w:val="008227D4"/>
    <w:rsid w:val="008238FC"/>
    <w:rsid w:val="008336D0"/>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40238"/>
    <w:rsid w:val="009447A0"/>
    <w:rsid w:val="00945331"/>
    <w:rsid w:val="00945D58"/>
    <w:rsid w:val="00953A3C"/>
    <w:rsid w:val="00954694"/>
    <w:rsid w:val="00955052"/>
    <w:rsid w:val="00961B6C"/>
    <w:rsid w:val="0096534E"/>
    <w:rsid w:val="0096757D"/>
    <w:rsid w:val="00967A17"/>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543C"/>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C93"/>
    <w:rsid w:val="00C92550"/>
    <w:rsid w:val="00C94AD6"/>
    <w:rsid w:val="00C94EA6"/>
    <w:rsid w:val="00CA1112"/>
    <w:rsid w:val="00CA14D6"/>
    <w:rsid w:val="00CA1C67"/>
    <w:rsid w:val="00CA206B"/>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0922"/>
    <w:rsid w:val="00CF1015"/>
    <w:rsid w:val="00CF2D3F"/>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5435E"/>
    <w:rsid w:val="00D60D1B"/>
    <w:rsid w:val="00D61310"/>
    <w:rsid w:val="00D6144E"/>
    <w:rsid w:val="00D61960"/>
    <w:rsid w:val="00D63030"/>
    <w:rsid w:val="00D723EE"/>
    <w:rsid w:val="00D758EB"/>
    <w:rsid w:val="00D80BF0"/>
    <w:rsid w:val="00D81BF6"/>
    <w:rsid w:val="00D81DFA"/>
    <w:rsid w:val="00D855B5"/>
    <w:rsid w:val="00D87264"/>
    <w:rsid w:val="00D90860"/>
    <w:rsid w:val="00D9130B"/>
    <w:rsid w:val="00D92F61"/>
    <w:rsid w:val="00D933F7"/>
    <w:rsid w:val="00D94306"/>
    <w:rsid w:val="00D946DB"/>
    <w:rsid w:val="00D95D34"/>
    <w:rsid w:val="00D965F7"/>
    <w:rsid w:val="00DA521F"/>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00D"/>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67A17"/>
    <w:pPr>
      <w:keepNext/>
      <w:outlineLvl w:val="3"/>
    </w:pPr>
    <w:rPr>
      <w:b/>
    </w:rPr>
  </w:style>
  <w:style w:type="paragraph" w:styleId="Heading5">
    <w:name w:val="heading 5"/>
    <w:basedOn w:val="Normal"/>
    <w:next w:val="Normal"/>
    <w:qFormat/>
    <w:rsid w:val="00967A17"/>
    <w:pPr>
      <w:keepNext/>
      <w:jc w:val="right"/>
      <w:outlineLvl w:val="4"/>
    </w:pPr>
    <w:rPr>
      <w:b/>
    </w:rPr>
  </w:style>
  <w:style w:type="paragraph" w:styleId="Heading6">
    <w:name w:val="heading 6"/>
    <w:basedOn w:val="Normal"/>
    <w:next w:val="Normal"/>
    <w:link w:val="Heading6Char"/>
    <w:uiPriority w:val="99"/>
    <w:qFormat/>
    <w:rsid w:val="00967A17"/>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67A17"/>
    <w:pPr>
      <w:tabs>
        <w:tab w:val="left" w:pos="568"/>
      </w:tabs>
      <w:jc w:val="both"/>
    </w:pPr>
  </w:style>
  <w:style w:type="paragraph" w:customStyle="1" w:styleId="JSEBodyCopyArial10ptBoldRight">
    <w:name w:val="JSE Body Copy Arial 10pt Bold Right"/>
    <w:basedOn w:val="Heading5"/>
    <w:rsid w:val="00967A17"/>
  </w:style>
  <w:style w:type="paragraph" w:customStyle="1" w:styleId="JSESubjectLine10ptBoldLeft">
    <w:name w:val="JSE Subject Line 10pt Bold Left"/>
    <w:basedOn w:val="Heading6"/>
    <w:rsid w:val="00967A17"/>
    <w:pPr>
      <w:jc w:val="both"/>
    </w:pPr>
  </w:style>
  <w:style w:type="paragraph" w:customStyle="1" w:styleId="JSEDocversion">
    <w:name w:val="JSE Doc version"/>
    <w:basedOn w:val="JSEBodyCopyArial10ptRoman"/>
    <w:rsid w:val="00967A17"/>
    <w:pPr>
      <w:jc w:val="right"/>
    </w:pPr>
    <w:rPr>
      <w:sz w:val="13"/>
    </w:rPr>
  </w:style>
  <w:style w:type="paragraph" w:customStyle="1" w:styleId="JSEBodyCopyBullets">
    <w:name w:val="JSE Body Copy Bullets"/>
    <w:basedOn w:val="JSEBodyCopyArial10ptRoman"/>
    <w:rsid w:val="00967A17"/>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67A17"/>
    <w:pPr>
      <w:jc w:val="left"/>
    </w:pPr>
  </w:style>
  <w:style w:type="paragraph" w:styleId="Footer">
    <w:name w:val="footer"/>
    <w:basedOn w:val="Normal"/>
    <w:rsid w:val="00967A17"/>
    <w:pPr>
      <w:tabs>
        <w:tab w:val="center" w:pos="4320"/>
        <w:tab w:val="right" w:pos="8640"/>
      </w:tabs>
    </w:pPr>
  </w:style>
  <w:style w:type="paragraph" w:styleId="BodyTextIndent3">
    <w:name w:val="Body Text Indent 3"/>
    <w:basedOn w:val="Normal"/>
    <w:rsid w:val="00967A17"/>
    <w:pPr>
      <w:spacing w:after="120"/>
      <w:ind w:left="346"/>
      <w:jc w:val="both"/>
    </w:pPr>
    <w:rPr>
      <w:rFonts w:eastAsia="Times New Roman"/>
      <w:color w:val="000000"/>
      <w:lang w:val="en-AU"/>
    </w:rPr>
  </w:style>
  <w:style w:type="paragraph" w:styleId="BodyText">
    <w:name w:val="Body Text"/>
    <w:basedOn w:val="Normal"/>
    <w:link w:val="BodyTextChar"/>
    <w:rsid w:val="00967A17"/>
    <w:pPr>
      <w:spacing w:before="120" w:after="120"/>
      <w:ind w:right="119"/>
      <w:jc w:val="both"/>
    </w:pPr>
    <w:rPr>
      <w:rFonts w:eastAsia="Times New Roman"/>
      <w:lang w:val="en-AU"/>
    </w:rPr>
  </w:style>
  <w:style w:type="paragraph" w:styleId="BodyText2">
    <w:name w:val="Body Text 2"/>
    <w:basedOn w:val="Normal"/>
    <w:rsid w:val="00967A17"/>
    <w:pPr>
      <w:spacing w:before="120"/>
      <w:ind w:right="117"/>
      <w:jc w:val="both"/>
    </w:pPr>
    <w:rPr>
      <w:rFonts w:eastAsia="Times New Roman"/>
      <w:color w:val="000000"/>
      <w:lang w:val="en-AU"/>
    </w:rPr>
  </w:style>
  <w:style w:type="paragraph" w:styleId="BodyText3">
    <w:name w:val="Body Text 3"/>
    <w:basedOn w:val="Normal"/>
    <w:rsid w:val="00967A17"/>
    <w:pPr>
      <w:spacing w:before="120"/>
      <w:ind w:right="119"/>
      <w:jc w:val="both"/>
    </w:pPr>
    <w:rPr>
      <w:rFonts w:eastAsia="Times New Roman"/>
      <w:color w:val="000000"/>
      <w:lang w:val="en-AU"/>
    </w:rPr>
  </w:style>
  <w:style w:type="paragraph" w:styleId="BodyTextIndent">
    <w:name w:val="Body Text Indent"/>
    <w:basedOn w:val="Normal"/>
    <w:rsid w:val="00967A17"/>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D83F5C4E-8CBF-46BB-B763-093BAAAE953D}"/>
</file>

<file path=customXml/itemProps2.xml><?xml version="1.0" encoding="utf-8"?>
<ds:datastoreItem xmlns:ds="http://schemas.openxmlformats.org/officeDocument/2006/customXml" ds:itemID="{36B6C5B5-1674-49AA-80D8-FD0A882CE211}"/>
</file>

<file path=customXml/itemProps3.xml><?xml version="1.0" encoding="utf-8"?>
<ds:datastoreItem xmlns:ds="http://schemas.openxmlformats.org/officeDocument/2006/customXml" ds:itemID="{8B120D2C-2AAB-453E-898E-E6E65B55EEC2}"/>
</file>

<file path=docProps/app.xml><?xml version="1.0" encoding="utf-8"?>
<Properties xmlns="http://schemas.openxmlformats.org/officeDocument/2006/extended-properties" xmlns:vt="http://schemas.openxmlformats.org/officeDocument/2006/docPropsVTypes">
  <Template>Market Notice</Template>
  <TotalTime>21</TotalTime>
  <Pages>2</Pages>
  <Words>251</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1701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Listing-TFS116-19Aug2013</dc:title>
  <dc:subject/>
  <dc:creator>Johannesburg Stock Exchange</dc:creator>
  <cp:keywords/>
  <cp:lastModifiedBy>JSEUser</cp:lastModifiedBy>
  <cp:revision>17</cp:revision>
  <cp:lastPrinted>2012-01-03T09:35:00Z</cp:lastPrinted>
  <dcterms:created xsi:type="dcterms:W3CDTF">2012-03-13T10:18:00Z</dcterms:created>
  <dcterms:modified xsi:type="dcterms:W3CDTF">2013-08-16T10:46:00Z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227800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